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45648" w14:textId="77777777" w:rsidR="004F22A9" w:rsidRPr="00223DF1" w:rsidRDefault="004F22A9" w:rsidP="00CA6ACF">
      <w:pPr>
        <w:pStyle w:val="ListParagraph"/>
        <w:jc w:val="center"/>
        <w:rPr>
          <w:rFonts w:ascii="Nexa Light" w:hAnsi="Nexa Light"/>
          <w:b/>
          <w:lang w:val="en-US"/>
        </w:rPr>
      </w:pPr>
      <w:bookmarkStart w:id="0" w:name="_GoBack"/>
      <w:bookmarkEnd w:id="0"/>
    </w:p>
    <w:p w14:paraId="607ECDD7" w14:textId="77777777" w:rsidR="00CA6ACF" w:rsidRPr="00223DF1" w:rsidRDefault="00CA6ACF" w:rsidP="00CA6ACF">
      <w:pPr>
        <w:pStyle w:val="ListParagraph"/>
        <w:jc w:val="center"/>
        <w:rPr>
          <w:rFonts w:ascii="Nexa Light" w:hAnsi="Nexa Light"/>
          <w:b/>
          <w:color w:val="943634" w:themeColor="accent2" w:themeShade="BF"/>
          <w:lang w:val="en-US"/>
        </w:rPr>
      </w:pPr>
      <w:r w:rsidRPr="00223DF1">
        <w:rPr>
          <w:rFonts w:ascii="Nexa Light" w:hAnsi="Nexa Light"/>
          <w:b/>
          <w:color w:val="943634" w:themeColor="accent2" w:themeShade="BF"/>
          <w:lang w:val="en-US"/>
        </w:rPr>
        <w:t xml:space="preserve"> </w:t>
      </w:r>
      <w:r w:rsidRPr="00223DF1">
        <w:rPr>
          <w:rFonts w:ascii="Nexa Light" w:hAnsi="Nexa Light" w:cs="Tahoma"/>
          <w:b/>
          <w:color w:val="943634" w:themeColor="accent2" w:themeShade="BF"/>
          <w:sz w:val="24"/>
          <w:szCs w:val="24"/>
          <w:lang w:val="en-US"/>
        </w:rPr>
        <w:t>TAX REDEMPTION FORMAT APPLICATION</w:t>
      </w:r>
    </w:p>
    <w:p w14:paraId="7BAB8818" w14:textId="77777777" w:rsidR="00CA6ACF" w:rsidRPr="00223DF1" w:rsidRDefault="00CA6ACF" w:rsidP="00CA6ACF">
      <w:pPr>
        <w:jc w:val="center"/>
        <w:rPr>
          <w:rFonts w:ascii="Nexa Light" w:hAnsi="Nexa Light" w:cs="Tahoma"/>
          <w:b/>
          <w:sz w:val="24"/>
          <w:szCs w:val="24"/>
          <w:lang w:val="en-US"/>
        </w:rPr>
      </w:pPr>
    </w:p>
    <w:p w14:paraId="7E90FC7F" w14:textId="77777777" w:rsidR="00CA6ACF" w:rsidRPr="00223DF1" w:rsidRDefault="00CA6ACF" w:rsidP="00CA6ACF">
      <w:pPr>
        <w:jc w:val="both"/>
        <w:rPr>
          <w:rFonts w:ascii="Nexa Light" w:hAnsi="Nexa Light" w:cs="Tahoma"/>
          <w:sz w:val="24"/>
          <w:szCs w:val="24"/>
          <w:lang w:val="en-US"/>
        </w:rPr>
      </w:pPr>
      <w:r w:rsidRPr="00223DF1">
        <w:rPr>
          <w:rFonts w:ascii="Nexa Light" w:hAnsi="Nexa Light" w:cs="Tahoma"/>
          <w:b/>
          <w:sz w:val="24"/>
          <w:szCs w:val="24"/>
          <w:lang w:val="en-US"/>
        </w:rPr>
        <w:t>The 0% VAT rate or Tax Exemption shall not be considered or applied to so called INCENTIVES TRIPS</w:t>
      </w:r>
      <w:r w:rsidRPr="00223DF1">
        <w:rPr>
          <w:rFonts w:ascii="Nexa Light" w:hAnsi="Nexa Light" w:cs="Tahoma"/>
          <w:sz w:val="24"/>
          <w:szCs w:val="24"/>
          <w:lang w:val="en-US"/>
        </w:rPr>
        <w:t xml:space="preserve"> that are granted as an award to the person for their performance in their job or for any other cause, regardless of the appointment or name of such awards.</w:t>
      </w:r>
    </w:p>
    <w:p w14:paraId="1B33970A" w14:textId="77777777" w:rsidR="00CA6ACF" w:rsidRPr="00223DF1" w:rsidRDefault="00CA6ACF" w:rsidP="00CA6ACF">
      <w:pPr>
        <w:jc w:val="both"/>
        <w:rPr>
          <w:rFonts w:ascii="Nexa Light" w:hAnsi="Nexa Light" w:cs="Tahoma"/>
          <w:sz w:val="24"/>
          <w:szCs w:val="24"/>
          <w:lang w:val="en-US"/>
        </w:rPr>
      </w:pPr>
      <w:r w:rsidRPr="00223DF1">
        <w:rPr>
          <w:rFonts w:ascii="Nexa Light" w:hAnsi="Nexa Light" w:cs="Tahoma"/>
          <w:sz w:val="24"/>
          <w:szCs w:val="24"/>
          <w:lang w:val="en-US"/>
        </w:rPr>
        <w:t>The 0% VAT collection shall be applied only to all the services rendered by the hotel in the events of the above-mentioned. Meeting, Congress, Convention, Exhibition, Fair or Trade Show.</w:t>
      </w:r>
    </w:p>
    <w:p w14:paraId="25361AB3" w14:textId="77777777" w:rsidR="00CA6ACF" w:rsidRPr="00223DF1" w:rsidRDefault="00CA6ACF" w:rsidP="00CA6ACF">
      <w:pPr>
        <w:jc w:val="both"/>
        <w:rPr>
          <w:rFonts w:ascii="Nexa Light" w:hAnsi="Nexa Light" w:cs="Tahoma"/>
          <w:sz w:val="24"/>
          <w:szCs w:val="24"/>
          <w:lang w:val="en-US"/>
        </w:rPr>
      </w:pPr>
      <w:r w:rsidRPr="00223DF1">
        <w:rPr>
          <w:rFonts w:ascii="Nexa Light" w:hAnsi="Nexa Light" w:cs="Tahoma"/>
          <w:sz w:val="24"/>
          <w:szCs w:val="24"/>
          <w:lang w:val="en-US"/>
        </w:rPr>
        <w:t>To qualify the following procedure will apply:</w:t>
      </w:r>
    </w:p>
    <w:p w14:paraId="27AB041E" w14:textId="77777777" w:rsidR="00CA6ACF" w:rsidRPr="00223DF1" w:rsidRDefault="00CA6ACF" w:rsidP="00CA6ACF">
      <w:pPr>
        <w:pStyle w:val="ListParagraph"/>
        <w:numPr>
          <w:ilvl w:val="0"/>
          <w:numId w:val="1"/>
        </w:numPr>
        <w:jc w:val="both"/>
        <w:rPr>
          <w:rFonts w:ascii="Nexa Light" w:hAnsi="Nexa Light" w:cs="Tahoma"/>
          <w:sz w:val="24"/>
          <w:szCs w:val="24"/>
          <w:lang w:val="en-US"/>
        </w:rPr>
      </w:pPr>
      <w:r w:rsidRPr="00223DF1">
        <w:rPr>
          <w:rFonts w:ascii="Nexa Light" w:hAnsi="Nexa Light" w:cs="Tahoma"/>
          <w:sz w:val="24"/>
          <w:szCs w:val="24"/>
          <w:lang w:val="en-US"/>
        </w:rPr>
        <w:t>The group name has to be called congress, meeting, and/or convention.</w:t>
      </w:r>
    </w:p>
    <w:p w14:paraId="66C9CA7D" w14:textId="77777777" w:rsidR="00CA6ACF" w:rsidRPr="00223DF1" w:rsidRDefault="00CA6ACF" w:rsidP="00CA6ACF">
      <w:pPr>
        <w:pStyle w:val="ListParagraph"/>
        <w:numPr>
          <w:ilvl w:val="0"/>
          <w:numId w:val="1"/>
        </w:numPr>
        <w:jc w:val="both"/>
        <w:rPr>
          <w:rFonts w:ascii="Nexa Light" w:hAnsi="Nexa Light" w:cs="Tahoma"/>
          <w:sz w:val="24"/>
          <w:szCs w:val="24"/>
          <w:lang w:val="en-US"/>
        </w:rPr>
      </w:pPr>
      <w:r w:rsidRPr="00223DF1">
        <w:rPr>
          <w:rFonts w:ascii="Nexa Light" w:hAnsi="Nexa Light" w:cs="Tahoma"/>
          <w:sz w:val="24"/>
          <w:szCs w:val="24"/>
          <w:lang w:val="en-US"/>
        </w:rPr>
        <w:t>A meeting session has to be taken at the Hotel during the program.</w:t>
      </w:r>
    </w:p>
    <w:p w14:paraId="666A0436" w14:textId="77777777" w:rsidR="00CA6ACF" w:rsidRPr="00223DF1" w:rsidRDefault="00CA6ACF" w:rsidP="00CA6ACF">
      <w:pPr>
        <w:pStyle w:val="ListParagraph"/>
        <w:numPr>
          <w:ilvl w:val="0"/>
          <w:numId w:val="1"/>
        </w:numPr>
        <w:jc w:val="both"/>
        <w:rPr>
          <w:rFonts w:ascii="Nexa Light" w:hAnsi="Nexa Light" w:cs="Tahoma"/>
          <w:sz w:val="24"/>
          <w:szCs w:val="24"/>
          <w:lang w:val="en-US"/>
        </w:rPr>
      </w:pPr>
      <w:r w:rsidRPr="00223DF1">
        <w:rPr>
          <w:rFonts w:ascii="Nexa Light" w:hAnsi="Nexa Light" w:cs="Tahoma"/>
          <w:sz w:val="24"/>
          <w:szCs w:val="24"/>
          <w:lang w:val="en-US"/>
        </w:rPr>
        <w:t>Each participant in the group will need upon check in to present their tourist card, passport or birth certificate and a photo ID in order to make a copy of each document. In the case that any of these documents are missing the tax redemption will not apply.</w:t>
      </w:r>
    </w:p>
    <w:p w14:paraId="0C306D8D" w14:textId="77777777" w:rsidR="00CA6ACF" w:rsidRPr="00223DF1" w:rsidRDefault="00CA6ACF" w:rsidP="00CA6ACF">
      <w:pPr>
        <w:contextualSpacing/>
        <w:jc w:val="both"/>
        <w:rPr>
          <w:rFonts w:ascii="Nexa Light" w:hAnsi="Nexa Light" w:cs="Tahoma"/>
          <w:sz w:val="24"/>
          <w:szCs w:val="24"/>
          <w:lang w:val="en-US"/>
        </w:rPr>
      </w:pPr>
      <w:r w:rsidRPr="00223DF1">
        <w:rPr>
          <w:rFonts w:ascii="Nexa Light" w:hAnsi="Nexa Light" w:cs="Tahoma"/>
          <w:sz w:val="24"/>
          <w:szCs w:val="24"/>
          <w:lang w:val="en-US"/>
        </w:rPr>
        <w:t>GROUP NAME:</w:t>
      </w:r>
    </w:p>
    <w:p w14:paraId="38E77D36" w14:textId="77777777" w:rsidR="005C3F14" w:rsidRPr="00223DF1" w:rsidRDefault="005C3F14" w:rsidP="00CA6ACF">
      <w:pPr>
        <w:contextualSpacing/>
        <w:jc w:val="both"/>
        <w:rPr>
          <w:rFonts w:ascii="Nexa Light" w:hAnsi="Nexa Light" w:cs="Tahoma"/>
          <w:sz w:val="24"/>
          <w:szCs w:val="24"/>
          <w:lang w:val="en-US"/>
        </w:rPr>
      </w:pPr>
    </w:p>
    <w:p w14:paraId="23BB42EE" w14:textId="77777777" w:rsidR="00CA6ACF" w:rsidRPr="00223DF1" w:rsidRDefault="00CA6ACF" w:rsidP="00CA6ACF">
      <w:pPr>
        <w:contextualSpacing/>
        <w:jc w:val="both"/>
        <w:rPr>
          <w:rFonts w:ascii="Nexa Light" w:hAnsi="Nexa Light" w:cs="Tahoma"/>
          <w:sz w:val="24"/>
          <w:szCs w:val="24"/>
          <w:lang w:val="en-US"/>
        </w:rPr>
      </w:pPr>
      <w:r w:rsidRPr="00223DF1">
        <w:rPr>
          <w:rFonts w:ascii="Nexa Light" w:hAnsi="Nexa Light" w:cs="Tahoma"/>
          <w:sz w:val="24"/>
          <w:szCs w:val="24"/>
          <w:lang w:val="en-US"/>
        </w:rPr>
        <w:t>COMPANY NAME:</w:t>
      </w:r>
    </w:p>
    <w:p w14:paraId="620374C8" w14:textId="77777777" w:rsidR="005C3F14" w:rsidRPr="00223DF1" w:rsidRDefault="005C3F14" w:rsidP="00CA6ACF">
      <w:pPr>
        <w:contextualSpacing/>
        <w:jc w:val="both"/>
        <w:rPr>
          <w:rFonts w:ascii="Nexa Light" w:hAnsi="Nexa Light" w:cs="Tahoma"/>
          <w:sz w:val="24"/>
          <w:szCs w:val="24"/>
          <w:lang w:val="en-US"/>
        </w:rPr>
      </w:pPr>
    </w:p>
    <w:p w14:paraId="39A41212" w14:textId="77777777" w:rsidR="00CA6ACF" w:rsidRPr="00223DF1" w:rsidRDefault="00CA6ACF" w:rsidP="00CA6ACF">
      <w:pPr>
        <w:contextualSpacing/>
        <w:jc w:val="both"/>
        <w:rPr>
          <w:rFonts w:ascii="Nexa Light" w:hAnsi="Nexa Light" w:cs="Tahoma"/>
          <w:sz w:val="24"/>
          <w:szCs w:val="24"/>
          <w:lang w:val="en-US"/>
        </w:rPr>
      </w:pPr>
      <w:r w:rsidRPr="00223DF1">
        <w:rPr>
          <w:rFonts w:ascii="Nexa Light" w:hAnsi="Nexa Light" w:cs="Tahoma"/>
          <w:sz w:val="24"/>
          <w:szCs w:val="24"/>
          <w:lang w:val="en-US"/>
        </w:rPr>
        <w:t>DATE OF EVENT:</w:t>
      </w:r>
    </w:p>
    <w:p w14:paraId="66560837" w14:textId="77777777" w:rsidR="00CA6ACF" w:rsidRPr="00223DF1" w:rsidRDefault="00CA6ACF" w:rsidP="00CA6ACF">
      <w:pPr>
        <w:jc w:val="both"/>
        <w:rPr>
          <w:rFonts w:ascii="Nexa Light" w:hAnsi="Nexa Light" w:cs="Tahoma"/>
          <w:sz w:val="24"/>
          <w:szCs w:val="24"/>
          <w:lang w:val="en-US"/>
        </w:rPr>
      </w:pPr>
    </w:p>
    <w:p w14:paraId="0D86115B" w14:textId="77777777" w:rsidR="00CA6ACF" w:rsidRPr="00223DF1" w:rsidRDefault="00CA6ACF" w:rsidP="00CA6ACF">
      <w:pPr>
        <w:jc w:val="both"/>
        <w:rPr>
          <w:rFonts w:ascii="Nexa Light" w:hAnsi="Nexa Light" w:cs="Tahoma"/>
          <w:sz w:val="24"/>
          <w:szCs w:val="24"/>
          <w:lang w:val="en-US"/>
        </w:rPr>
      </w:pPr>
      <w:r w:rsidRPr="00223DF1">
        <w:rPr>
          <w:rFonts w:ascii="Nexa Light" w:hAnsi="Nexa Light" w:cs="Tahoma"/>
          <w:sz w:val="24"/>
          <w:szCs w:val="24"/>
          <w:lang w:val="en-US"/>
        </w:rPr>
        <w:t>We would like to apply for the tax redemption for our program taking p</w:t>
      </w:r>
      <w:r w:rsidR="00921305" w:rsidRPr="00223DF1">
        <w:rPr>
          <w:rFonts w:ascii="Nexa Light" w:hAnsi="Nexa Light" w:cs="Tahoma"/>
          <w:sz w:val="24"/>
          <w:szCs w:val="24"/>
          <w:lang w:val="en-US"/>
        </w:rPr>
        <w:t>lace at Grand Velas Riviera Nayarit</w:t>
      </w:r>
      <w:r w:rsidRPr="00223DF1">
        <w:rPr>
          <w:rFonts w:ascii="Nexa Light" w:hAnsi="Nexa Light" w:cs="Tahoma"/>
          <w:sz w:val="24"/>
          <w:szCs w:val="24"/>
          <w:lang w:val="en-US"/>
        </w:rPr>
        <w:t xml:space="preserve"> as mentioned above.</w:t>
      </w:r>
    </w:p>
    <w:p w14:paraId="6B548EB2" w14:textId="77777777" w:rsidR="00CA6ACF" w:rsidRPr="00223DF1" w:rsidRDefault="00CA6ACF" w:rsidP="00CA6ACF">
      <w:pPr>
        <w:jc w:val="both"/>
        <w:rPr>
          <w:rFonts w:ascii="Nexa Light" w:hAnsi="Nexa Light" w:cs="Tahoma"/>
          <w:sz w:val="24"/>
          <w:szCs w:val="24"/>
          <w:lang w:val="en-US"/>
        </w:rPr>
      </w:pPr>
    </w:p>
    <w:p w14:paraId="25F33D2C" w14:textId="77777777" w:rsidR="00CA6ACF" w:rsidRPr="00223DF1" w:rsidRDefault="00CA6ACF" w:rsidP="00CA6ACF">
      <w:pPr>
        <w:jc w:val="both"/>
        <w:rPr>
          <w:rFonts w:ascii="Nexa Light" w:hAnsi="Nexa Light" w:cs="Tahoma"/>
          <w:sz w:val="24"/>
          <w:szCs w:val="24"/>
          <w:lang w:val="en-US"/>
        </w:rPr>
      </w:pPr>
      <w:r w:rsidRPr="00223DF1">
        <w:rPr>
          <w:rFonts w:ascii="Nexa Light" w:hAnsi="Nexa Light" w:cs="Tahoma"/>
          <w:sz w:val="24"/>
          <w:szCs w:val="24"/>
          <w:lang w:val="en-US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1134"/>
        <w:gridCol w:w="4088"/>
      </w:tblGrid>
      <w:tr w:rsidR="00CA6ACF" w:rsidRPr="00223DF1" w14:paraId="5A61B2CA" w14:textId="77777777" w:rsidTr="000D7D52">
        <w:trPr>
          <w:jc w:val="center"/>
        </w:trPr>
        <w:tc>
          <w:tcPr>
            <w:tcW w:w="3756" w:type="dxa"/>
            <w:tcBorders>
              <w:top w:val="single" w:sz="4" w:space="0" w:color="auto"/>
            </w:tcBorders>
          </w:tcPr>
          <w:p w14:paraId="7F7E9A38" w14:textId="77777777" w:rsidR="00CA6ACF" w:rsidRPr="00223DF1" w:rsidRDefault="00CA6ACF" w:rsidP="000D7D52">
            <w:pPr>
              <w:jc w:val="center"/>
              <w:rPr>
                <w:rFonts w:ascii="Nexa Light" w:hAnsi="Nexa Light" w:cs="Tahoma"/>
                <w:sz w:val="24"/>
                <w:szCs w:val="24"/>
                <w:lang w:val="en-US"/>
              </w:rPr>
            </w:pPr>
            <w:r w:rsidRPr="00223DF1">
              <w:rPr>
                <w:rFonts w:ascii="Nexa Light" w:hAnsi="Nexa Light" w:cs="Tahoma"/>
                <w:sz w:val="24"/>
                <w:szCs w:val="24"/>
                <w:lang w:val="en-US"/>
              </w:rPr>
              <w:t>Name and Signature</w:t>
            </w:r>
          </w:p>
        </w:tc>
        <w:tc>
          <w:tcPr>
            <w:tcW w:w="1134" w:type="dxa"/>
          </w:tcPr>
          <w:p w14:paraId="36EF635C" w14:textId="77777777" w:rsidR="00CA6ACF" w:rsidRPr="00223DF1" w:rsidRDefault="00CA6ACF" w:rsidP="000D7D52">
            <w:pPr>
              <w:jc w:val="center"/>
              <w:rPr>
                <w:rFonts w:ascii="Nexa Light" w:hAnsi="Nexa Light" w:cs="Tahoma"/>
                <w:sz w:val="24"/>
                <w:szCs w:val="24"/>
                <w:lang w:val="en-US"/>
              </w:rPr>
            </w:pPr>
          </w:p>
        </w:tc>
        <w:tc>
          <w:tcPr>
            <w:tcW w:w="4088" w:type="dxa"/>
            <w:tcBorders>
              <w:top w:val="single" w:sz="4" w:space="0" w:color="auto"/>
            </w:tcBorders>
          </w:tcPr>
          <w:p w14:paraId="18C39492" w14:textId="77777777" w:rsidR="00CA6ACF" w:rsidRPr="00223DF1" w:rsidRDefault="00921305" w:rsidP="000D7D52">
            <w:pPr>
              <w:jc w:val="center"/>
              <w:rPr>
                <w:rFonts w:ascii="Nexa Light" w:hAnsi="Nexa Light" w:cs="Tahoma"/>
                <w:sz w:val="24"/>
                <w:szCs w:val="24"/>
                <w:lang w:val="en-US"/>
              </w:rPr>
            </w:pPr>
            <w:r w:rsidRPr="00223DF1">
              <w:rPr>
                <w:rFonts w:ascii="Nexa Light" w:hAnsi="Nexa Light" w:cs="Tahoma"/>
                <w:sz w:val="24"/>
                <w:szCs w:val="24"/>
                <w:lang w:val="en-US"/>
              </w:rPr>
              <w:t xml:space="preserve">Grand Velas Riviera Nayarit </w:t>
            </w:r>
            <w:r w:rsidR="00CA6ACF" w:rsidRPr="00223DF1">
              <w:rPr>
                <w:rFonts w:ascii="Nexa Light" w:hAnsi="Nexa Light" w:cs="Tahoma"/>
                <w:sz w:val="24"/>
                <w:szCs w:val="24"/>
                <w:lang w:val="en-US"/>
              </w:rPr>
              <w:t>Authorization</w:t>
            </w:r>
          </w:p>
          <w:p w14:paraId="222757D8" w14:textId="77777777" w:rsidR="00CA6ACF" w:rsidRPr="00223DF1" w:rsidRDefault="00CA6ACF" w:rsidP="000D7D52">
            <w:pPr>
              <w:jc w:val="center"/>
              <w:rPr>
                <w:rFonts w:ascii="Nexa Light" w:hAnsi="Nexa Light" w:cs="Tahoma"/>
                <w:sz w:val="24"/>
                <w:szCs w:val="24"/>
                <w:lang w:val="en-US"/>
              </w:rPr>
            </w:pPr>
          </w:p>
        </w:tc>
      </w:tr>
    </w:tbl>
    <w:p w14:paraId="7114C77F" w14:textId="77777777" w:rsidR="00CA6ACF" w:rsidRPr="00223DF1" w:rsidRDefault="00CA6ACF">
      <w:pPr>
        <w:rPr>
          <w:rFonts w:ascii="Nexa Light" w:hAnsi="Nexa Light"/>
          <w:b/>
          <w:lang w:val="en-US"/>
        </w:rPr>
      </w:pPr>
    </w:p>
    <w:sectPr w:rsidR="00CA6ACF" w:rsidRPr="00223DF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EF0E5" w14:textId="77777777" w:rsidR="00CC0BEB" w:rsidRDefault="00CC0BEB" w:rsidP="009F628A">
      <w:pPr>
        <w:spacing w:after="0" w:line="240" w:lineRule="auto"/>
      </w:pPr>
      <w:r>
        <w:separator/>
      </w:r>
    </w:p>
  </w:endnote>
  <w:endnote w:type="continuationSeparator" w:id="0">
    <w:p w14:paraId="45FE01EF" w14:textId="77777777" w:rsidR="00CC0BEB" w:rsidRDefault="00CC0BEB" w:rsidP="009F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xa Light">
    <w:panose1 w:val="02000000000000000000"/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6584E" w14:textId="77777777" w:rsidR="00CC0BEB" w:rsidRDefault="00CC0BEB" w:rsidP="009F628A">
      <w:pPr>
        <w:spacing w:after="0" w:line="240" w:lineRule="auto"/>
      </w:pPr>
      <w:r>
        <w:separator/>
      </w:r>
    </w:p>
  </w:footnote>
  <w:footnote w:type="continuationSeparator" w:id="0">
    <w:p w14:paraId="132C32B0" w14:textId="77777777" w:rsidR="00CC0BEB" w:rsidRDefault="00CC0BEB" w:rsidP="009F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E2215" w14:textId="77777777" w:rsidR="009F628A" w:rsidRDefault="00223DF1" w:rsidP="00223DF1">
    <w:pPr>
      <w:pStyle w:val="Header"/>
    </w:pPr>
    <w:r>
      <w:rPr>
        <w:noProof/>
        <w:lang w:val="en-US"/>
      </w:rPr>
      <w:drawing>
        <wp:inline distT="0" distB="0" distL="0" distR="0" wp14:anchorId="2101CCC3" wp14:editId="5D190DA2">
          <wp:extent cx="2278314" cy="244856"/>
          <wp:effectExtent l="0" t="0" r="8255" b="9525"/>
          <wp:docPr id="2" name="Picture 2" descr="../Desktop/logos/conosmarcasmeetings/_GV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logos/conosmarcasmeetings/_GVR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767" cy="252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000DF"/>
    <w:multiLevelType w:val="hybridMultilevel"/>
    <w:tmpl w:val="9B269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CF"/>
    <w:rsid w:val="001C798D"/>
    <w:rsid w:val="001D5F2A"/>
    <w:rsid w:val="00213DBC"/>
    <w:rsid w:val="00223DF1"/>
    <w:rsid w:val="002468E1"/>
    <w:rsid w:val="00267195"/>
    <w:rsid w:val="003B0E02"/>
    <w:rsid w:val="003C0C28"/>
    <w:rsid w:val="004F22A9"/>
    <w:rsid w:val="005512DC"/>
    <w:rsid w:val="005C3F14"/>
    <w:rsid w:val="00670EB9"/>
    <w:rsid w:val="0070192A"/>
    <w:rsid w:val="00921305"/>
    <w:rsid w:val="009B2366"/>
    <w:rsid w:val="009F628A"/>
    <w:rsid w:val="00B66482"/>
    <w:rsid w:val="00CA6ACF"/>
    <w:rsid w:val="00CC0BEB"/>
    <w:rsid w:val="00D273AB"/>
    <w:rsid w:val="00D950BF"/>
    <w:rsid w:val="00E65004"/>
    <w:rsid w:val="00F611EB"/>
    <w:rsid w:val="00FD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3F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ACF"/>
    <w:pPr>
      <w:ind w:left="720"/>
      <w:contextualSpacing/>
    </w:pPr>
    <w:rPr>
      <w:rFonts w:eastAsiaTheme="minorEastAsia"/>
      <w:lang w:eastAsia="es-MX"/>
    </w:rPr>
  </w:style>
  <w:style w:type="table" w:styleId="TableGrid">
    <w:name w:val="Table Grid"/>
    <w:basedOn w:val="TableNormal"/>
    <w:uiPriority w:val="59"/>
    <w:rsid w:val="00CA6ACF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6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8A"/>
  </w:style>
  <w:style w:type="paragraph" w:styleId="Footer">
    <w:name w:val="footer"/>
    <w:basedOn w:val="Normal"/>
    <w:link w:val="FooterChar"/>
    <w:uiPriority w:val="99"/>
    <w:unhideWhenUsed/>
    <w:rsid w:val="009F6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8A"/>
  </w:style>
  <w:style w:type="paragraph" w:styleId="BalloonText">
    <w:name w:val="Balloon Text"/>
    <w:basedOn w:val="Normal"/>
    <w:link w:val="BalloonTextChar"/>
    <w:uiPriority w:val="99"/>
    <w:semiHidden/>
    <w:unhideWhenUsed/>
    <w:rsid w:val="009F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959</Characters>
  <Application>Microsoft Macintosh Word</Application>
  <DocSecurity>0</DocSecurity>
  <Lines>33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</dc:creator>
  <cp:lastModifiedBy>GVLC DF</cp:lastModifiedBy>
  <cp:revision>2</cp:revision>
  <dcterms:created xsi:type="dcterms:W3CDTF">2017-07-25T00:24:00Z</dcterms:created>
  <dcterms:modified xsi:type="dcterms:W3CDTF">2017-07-25T00:24:00Z</dcterms:modified>
</cp:coreProperties>
</file>